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EF91" w14:textId="77777777" w:rsidR="00BA0E3D" w:rsidRPr="00630468" w:rsidRDefault="00000000" w:rsidP="00630468">
      <w:pPr>
        <w:pStyle w:val="Heading1"/>
        <w:spacing w:before="0"/>
        <w:rPr>
          <w:color w:val="auto"/>
          <w:sz w:val="14"/>
          <w:szCs w:val="14"/>
        </w:rPr>
      </w:pPr>
      <w:r w:rsidRPr="00630468">
        <w:rPr>
          <w:color w:val="auto"/>
          <w:sz w:val="14"/>
          <w:szCs w:val="14"/>
        </w:rPr>
        <w:t>TERMS AND CONDITIONS OF TRADE</w:t>
      </w:r>
    </w:p>
    <w:p w14:paraId="41DC8CD4" w14:textId="77777777" w:rsidR="00BA0E3D" w:rsidRPr="00630468" w:rsidRDefault="00000000" w:rsidP="00630468">
      <w:pPr>
        <w:rPr>
          <w:sz w:val="10"/>
          <w:szCs w:val="10"/>
        </w:rPr>
      </w:pPr>
      <w:r w:rsidRPr="00630468">
        <w:rPr>
          <w:sz w:val="10"/>
          <w:szCs w:val="10"/>
        </w:rPr>
        <w:t>Flat Pack &amp; Assembled Cabinetry – Supplied to Public</w:t>
      </w:r>
    </w:p>
    <w:p w14:paraId="4513844C" w14:textId="77777777" w:rsidR="00BA0E3D" w:rsidRPr="00630468" w:rsidRDefault="00000000" w:rsidP="00630468">
      <w:pPr>
        <w:pStyle w:val="Heading2"/>
        <w:spacing w:before="0"/>
        <w:rPr>
          <w:color w:val="auto"/>
          <w:sz w:val="14"/>
          <w:szCs w:val="14"/>
        </w:rPr>
      </w:pPr>
      <w:r w:rsidRPr="00630468">
        <w:rPr>
          <w:color w:val="auto"/>
          <w:sz w:val="14"/>
          <w:szCs w:val="14"/>
        </w:rPr>
        <w:t>1. Definitions</w:t>
      </w:r>
    </w:p>
    <w:p w14:paraId="18C724F0" w14:textId="77777777" w:rsidR="00BA0E3D" w:rsidRPr="00630468" w:rsidRDefault="00000000" w:rsidP="00630468">
      <w:pPr>
        <w:rPr>
          <w:sz w:val="10"/>
          <w:szCs w:val="10"/>
        </w:rPr>
      </w:pPr>
      <w:r w:rsidRPr="00630468">
        <w:rPr>
          <w:sz w:val="10"/>
          <w:szCs w:val="10"/>
        </w:rPr>
        <w:t>“The Company” – BJ Walsh Designs Pty Ltd</w:t>
      </w:r>
      <w:r w:rsidRPr="00630468">
        <w:rPr>
          <w:sz w:val="10"/>
          <w:szCs w:val="10"/>
        </w:rPr>
        <w:br/>
        <w:t>“The Customer” – The purchaser as identified on the quote</w:t>
      </w:r>
      <w:r w:rsidRPr="00630468">
        <w:rPr>
          <w:sz w:val="10"/>
          <w:szCs w:val="10"/>
        </w:rPr>
        <w:br/>
        <w:t>“The Goods” – The cabinetry and associated products covered by this quote</w:t>
      </w:r>
    </w:p>
    <w:p w14:paraId="2AE0D00C" w14:textId="77777777" w:rsidR="00BA0E3D" w:rsidRPr="00630468" w:rsidRDefault="00000000" w:rsidP="00630468">
      <w:pPr>
        <w:pStyle w:val="Heading2"/>
        <w:spacing w:before="0"/>
        <w:rPr>
          <w:color w:val="auto"/>
          <w:sz w:val="14"/>
          <w:szCs w:val="14"/>
        </w:rPr>
      </w:pPr>
      <w:r w:rsidRPr="00630468">
        <w:rPr>
          <w:color w:val="auto"/>
          <w:sz w:val="14"/>
          <w:szCs w:val="14"/>
        </w:rPr>
        <w:t>2. Validity</w:t>
      </w:r>
    </w:p>
    <w:p w14:paraId="0D9A336E" w14:textId="77777777" w:rsidR="00BA0E3D" w:rsidRPr="00630468" w:rsidRDefault="00000000" w:rsidP="00630468">
      <w:pPr>
        <w:rPr>
          <w:sz w:val="10"/>
          <w:szCs w:val="10"/>
        </w:rPr>
      </w:pPr>
      <w:r w:rsidRPr="00630468">
        <w:rPr>
          <w:sz w:val="10"/>
          <w:szCs w:val="10"/>
        </w:rPr>
        <w:t>Quotes are valid for 30 days from the date issued. The Company reserves the right to withdraw a quote at any time.</w:t>
      </w:r>
    </w:p>
    <w:p w14:paraId="6FB3B8FB" w14:textId="77777777" w:rsidR="00BA0E3D" w:rsidRPr="00630468" w:rsidRDefault="00000000" w:rsidP="00630468">
      <w:pPr>
        <w:pStyle w:val="Heading2"/>
        <w:spacing w:before="0"/>
        <w:rPr>
          <w:color w:val="auto"/>
          <w:sz w:val="14"/>
          <w:szCs w:val="14"/>
        </w:rPr>
      </w:pPr>
      <w:r w:rsidRPr="00630468">
        <w:rPr>
          <w:color w:val="auto"/>
          <w:sz w:val="14"/>
          <w:szCs w:val="14"/>
        </w:rPr>
        <w:t>3. Acceptance</w:t>
      </w:r>
    </w:p>
    <w:p w14:paraId="5CCC73F6" w14:textId="77777777" w:rsidR="00BA0E3D" w:rsidRPr="00630468" w:rsidRDefault="00000000" w:rsidP="00630468">
      <w:pPr>
        <w:rPr>
          <w:sz w:val="10"/>
          <w:szCs w:val="10"/>
        </w:rPr>
      </w:pPr>
      <w:r w:rsidRPr="00630468">
        <w:rPr>
          <w:sz w:val="10"/>
          <w:szCs w:val="10"/>
        </w:rPr>
        <w:t>Work will not commence until acceptance is received in writing—via email, official purchase order, or signed quote approval.</w:t>
      </w:r>
    </w:p>
    <w:p w14:paraId="2A898B18" w14:textId="77777777" w:rsidR="00BA0E3D" w:rsidRPr="00630468" w:rsidRDefault="00000000" w:rsidP="00630468">
      <w:pPr>
        <w:pStyle w:val="Heading2"/>
        <w:spacing w:before="0"/>
        <w:rPr>
          <w:color w:val="auto"/>
          <w:sz w:val="14"/>
          <w:szCs w:val="14"/>
        </w:rPr>
      </w:pPr>
      <w:r w:rsidRPr="00630468">
        <w:rPr>
          <w:color w:val="auto"/>
          <w:sz w:val="14"/>
          <w:szCs w:val="14"/>
        </w:rPr>
        <w:t>4. Finishes</w:t>
      </w:r>
    </w:p>
    <w:p w14:paraId="79A9F2AE" w14:textId="77777777" w:rsidR="00BA0E3D" w:rsidRPr="00630468" w:rsidRDefault="00000000" w:rsidP="00630468">
      <w:pPr>
        <w:rPr>
          <w:sz w:val="10"/>
          <w:szCs w:val="10"/>
        </w:rPr>
      </w:pPr>
      <w:r w:rsidRPr="00630468">
        <w:rPr>
          <w:sz w:val="10"/>
          <w:szCs w:val="10"/>
        </w:rPr>
        <w:t>While we take care to provide high-quality finishes, natural variations in timber grain and colour may occur. The Company is not liable for such natural discrepancies.</w:t>
      </w:r>
    </w:p>
    <w:p w14:paraId="07CFEAAF" w14:textId="77777777" w:rsidR="00BA0E3D" w:rsidRPr="00630468" w:rsidRDefault="00000000" w:rsidP="00630468">
      <w:pPr>
        <w:pStyle w:val="Heading2"/>
        <w:spacing w:before="0"/>
        <w:rPr>
          <w:color w:val="auto"/>
          <w:sz w:val="14"/>
          <w:szCs w:val="14"/>
        </w:rPr>
      </w:pPr>
      <w:r w:rsidRPr="00630468">
        <w:rPr>
          <w:color w:val="auto"/>
          <w:sz w:val="14"/>
          <w:szCs w:val="14"/>
        </w:rPr>
        <w:t>5. Cancellations</w:t>
      </w:r>
    </w:p>
    <w:p w14:paraId="4E6AFD96" w14:textId="77777777" w:rsidR="00BA0E3D" w:rsidRPr="00630468" w:rsidRDefault="00000000" w:rsidP="00630468">
      <w:pPr>
        <w:rPr>
          <w:sz w:val="10"/>
          <w:szCs w:val="10"/>
        </w:rPr>
      </w:pPr>
      <w:r w:rsidRPr="00630468">
        <w:rPr>
          <w:sz w:val="10"/>
          <w:szCs w:val="10"/>
        </w:rPr>
        <w:t>Cancellations must be submitted in writing. The Customer must cover any costs incurred by The Company up to the date of cancellation.</w:t>
      </w:r>
    </w:p>
    <w:p w14:paraId="798F3E4D" w14:textId="77777777" w:rsidR="00BA0E3D" w:rsidRPr="00630468" w:rsidRDefault="00000000" w:rsidP="00630468">
      <w:pPr>
        <w:pStyle w:val="Heading2"/>
        <w:spacing w:before="0"/>
        <w:rPr>
          <w:color w:val="auto"/>
          <w:sz w:val="14"/>
          <w:szCs w:val="14"/>
        </w:rPr>
      </w:pPr>
      <w:r w:rsidRPr="00630468">
        <w:rPr>
          <w:color w:val="auto"/>
          <w:sz w:val="14"/>
          <w:szCs w:val="14"/>
        </w:rPr>
        <w:t>6. Variations</w:t>
      </w:r>
    </w:p>
    <w:p w14:paraId="075615E0" w14:textId="77777777" w:rsidR="00BA0E3D" w:rsidRPr="00630468" w:rsidRDefault="00000000" w:rsidP="00630468">
      <w:pPr>
        <w:rPr>
          <w:sz w:val="10"/>
          <w:szCs w:val="10"/>
        </w:rPr>
      </w:pPr>
      <w:r w:rsidRPr="00630468">
        <w:rPr>
          <w:sz w:val="10"/>
          <w:szCs w:val="10"/>
        </w:rPr>
        <w:t>All scope changes must be confirmed in writing. Any additional work due to unforeseen circumstances will require approval via email or signed variation prior to commencement. Pricing and completion dates may be adjusted accordingly.</w:t>
      </w:r>
    </w:p>
    <w:p w14:paraId="0C91D645" w14:textId="77777777" w:rsidR="00BA0E3D" w:rsidRPr="00630468" w:rsidRDefault="00000000" w:rsidP="00630468">
      <w:pPr>
        <w:pStyle w:val="Heading2"/>
        <w:spacing w:before="0"/>
        <w:rPr>
          <w:color w:val="auto"/>
          <w:sz w:val="14"/>
          <w:szCs w:val="14"/>
        </w:rPr>
      </w:pPr>
      <w:r w:rsidRPr="00630468">
        <w:rPr>
          <w:color w:val="auto"/>
          <w:sz w:val="14"/>
          <w:szCs w:val="14"/>
        </w:rPr>
        <w:t>7. Working Hours</w:t>
      </w:r>
    </w:p>
    <w:p w14:paraId="51D5C8C4" w14:textId="77777777" w:rsidR="00BA0E3D" w:rsidRPr="00630468" w:rsidRDefault="00000000" w:rsidP="00630468">
      <w:pPr>
        <w:rPr>
          <w:sz w:val="10"/>
          <w:szCs w:val="10"/>
        </w:rPr>
      </w:pPr>
      <w:r w:rsidRPr="00630468">
        <w:rPr>
          <w:sz w:val="10"/>
          <w:szCs w:val="10"/>
        </w:rPr>
        <w:t>Quotes are based on work conducted during standard business hours (38-hour week). Requests for work outside these hours will incur additional charges.</w:t>
      </w:r>
    </w:p>
    <w:p w14:paraId="1183EDC8" w14:textId="77777777" w:rsidR="00BA0E3D" w:rsidRPr="00630468" w:rsidRDefault="00000000" w:rsidP="00630468">
      <w:pPr>
        <w:pStyle w:val="Heading2"/>
        <w:spacing w:before="0"/>
        <w:rPr>
          <w:color w:val="auto"/>
          <w:sz w:val="14"/>
          <w:szCs w:val="14"/>
        </w:rPr>
      </w:pPr>
      <w:r w:rsidRPr="00630468">
        <w:rPr>
          <w:color w:val="auto"/>
          <w:sz w:val="14"/>
          <w:szCs w:val="14"/>
        </w:rPr>
        <w:t>8. Supply Limitations</w:t>
      </w:r>
    </w:p>
    <w:p w14:paraId="0D45DEB0" w14:textId="77777777" w:rsidR="00BA0E3D" w:rsidRPr="00630468" w:rsidRDefault="00000000" w:rsidP="00630468">
      <w:pPr>
        <w:rPr>
          <w:sz w:val="10"/>
          <w:szCs w:val="10"/>
        </w:rPr>
      </w:pPr>
      <w:r w:rsidRPr="00630468">
        <w:rPr>
          <w:sz w:val="10"/>
          <w:szCs w:val="10"/>
        </w:rPr>
        <w:t>Delays due to factors beyond The Company’s control (e.g. natural disasters, strikes, material shortages) may result in termination or rescheduling of the contract without liability for damages.</w:t>
      </w:r>
    </w:p>
    <w:p w14:paraId="4C7CAEEC" w14:textId="77777777" w:rsidR="00BA0E3D" w:rsidRPr="00630468" w:rsidRDefault="00000000" w:rsidP="00630468">
      <w:pPr>
        <w:pStyle w:val="Heading2"/>
        <w:spacing w:before="0"/>
        <w:rPr>
          <w:color w:val="auto"/>
          <w:sz w:val="14"/>
          <w:szCs w:val="14"/>
        </w:rPr>
      </w:pPr>
      <w:r w:rsidRPr="00630468">
        <w:rPr>
          <w:color w:val="auto"/>
          <w:sz w:val="14"/>
          <w:szCs w:val="14"/>
        </w:rPr>
        <w:t>9. Timelines</w:t>
      </w:r>
    </w:p>
    <w:p w14:paraId="664F7B49" w14:textId="77777777" w:rsidR="00BA0E3D" w:rsidRPr="00630468" w:rsidRDefault="00000000" w:rsidP="00630468">
      <w:pPr>
        <w:rPr>
          <w:sz w:val="10"/>
          <w:szCs w:val="10"/>
        </w:rPr>
      </w:pPr>
      <w:r w:rsidRPr="00630468">
        <w:rPr>
          <w:sz w:val="10"/>
          <w:szCs w:val="10"/>
        </w:rPr>
        <w:t>Start and completion dates are estimates only and provided in good faith. The Company accepts no liability for delays.</w:t>
      </w:r>
    </w:p>
    <w:p w14:paraId="12397A69" w14:textId="77777777" w:rsidR="00BA0E3D" w:rsidRPr="00630468" w:rsidRDefault="00000000" w:rsidP="00630468">
      <w:pPr>
        <w:pStyle w:val="Heading2"/>
        <w:spacing w:before="0"/>
        <w:rPr>
          <w:color w:val="auto"/>
          <w:sz w:val="14"/>
          <w:szCs w:val="14"/>
        </w:rPr>
      </w:pPr>
      <w:r w:rsidRPr="00630468">
        <w:rPr>
          <w:color w:val="auto"/>
          <w:sz w:val="14"/>
          <w:szCs w:val="14"/>
        </w:rPr>
        <w:t>10. Extensions of Time</w:t>
      </w:r>
    </w:p>
    <w:p w14:paraId="4219CE49" w14:textId="77777777" w:rsidR="00BA0E3D" w:rsidRPr="00630468" w:rsidRDefault="00000000" w:rsidP="00630468">
      <w:pPr>
        <w:rPr>
          <w:sz w:val="10"/>
          <w:szCs w:val="10"/>
        </w:rPr>
      </w:pPr>
      <w:r w:rsidRPr="00630468">
        <w:rPr>
          <w:sz w:val="10"/>
          <w:szCs w:val="10"/>
        </w:rPr>
        <w:t>Delays beyond The Company’s control entitle us to an extension of time.</w:t>
      </w:r>
    </w:p>
    <w:p w14:paraId="730B8C93" w14:textId="77777777" w:rsidR="00BA0E3D" w:rsidRPr="00630468" w:rsidRDefault="00000000" w:rsidP="00630468">
      <w:pPr>
        <w:pStyle w:val="Heading2"/>
        <w:spacing w:before="0"/>
        <w:rPr>
          <w:color w:val="auto"/>
          <w:sz w:val="14"/>
          <w:szCs w:val="14"/>
        </w:rPr>
      </w:pPr>
      <w:r w:rsidRPr="00630468">
        <w:rPr>
          <w:color w:val="auto"/>
          <w:sz w:val="14"/>
          <w:szCs w:val="14"/>
        </w:rPr>
        <w:t>11. Risk and Ownership</w:t>
      </w:r>
    </w:p>
    <w:p w14:paraId="1D1CDD3D" w14:textId="77777777" w:rsidR="00BA0E3D" w:rsidRPr="00630468" w:rsidRDefault="00000000" w:rsidP="00630468">
      <w:pPr>
        <w:rPr>
          <w:sz w:val="10"/>
          <w:szCs w:val="10"/>
        </w:rPr>
      </w:pPr>
      <w:r w:rsidRPr="00630468">
        <w:rPr>
          <w:sz w:val="10"/>
          <w:szCs w:val="10"/>
        </w:rPr>
        <w:t>Risk transfers to The Customer upon delivery or installation. Ownership remains with The Company until full payment is received.</w:t>
      </w:r>
    </w:p>
    <w:p w14:paraId="77602E1F" w14:textId="77777777" w:rsidR="00BA0E3D" w:rsidRPr="00630468" w:rsidRDefault="00000000" w:rsidP="00630468">
      <w:pPr>
        <w:pStyle w:val="Heading2"/>
        <w:spacing w:before="0"/>
        <w:rPr>
          <w:color w:val="auto"/>
          <w:sz w:val="14"/>
          <w:szCs w:val="14"/>
        </w:rPr>
      </w:pPr>
      <w:r w:rsidRPr="00630468">
        <w:rPr>
          <w:color w:val="auto"/>
          <w:sz w:val="14"/>
          <w:szCs w:val="14"/>
        </w:rPr>
        <w:t>12. Claims for Faulty Goods</w:t>
      </w:r>
    </w:p>
    <w:p w14:paraId="3FD6479C" w14:textId="77777777" w:rsidR="00BA0E3D" w:rsidRPr="00630468" w:rsidRDefault="00000000" w:rsidP="00630468">
      <w:pPr>
        <w:rPr>
          <w:sz w:val="10"/>
          <w:szCs w:val="10"/>
        </w:rPr>
      </w:pPr>
      <w:r w:rsidRPr="00630468">
        <w:rPr>
          <w:sz w:val="10"/>
          <w:szCs w:val="10"/>
        </w:rPr>
        <w:t>Claims must be submitted in writing within 7 days of receipt of goods. Claims cannot exceed the invoiced value. Claims outside this period will not be accepted.</w:t>
      </w:r>
    </w:p>
    <w:p w14:paraId="1A85F853" w14:textId="77777777" w:rsidR="00BA0E3D" w:rsidRPr="00630468" w:rsidRDefault="00000000" w:rsidP="00630468">
      <w:pPr>
        <w:pStyle w:val="Heading2"/>
        <w:spacing w:before="0"/>
        <w:rPr>
          <w:color w:val="auto"/>
          <w:sz w:val="14"/>
          <w:szCs w:val="14"/>
        </w:rPr>
      </w:pPr>
      <w:r w:rsidRPr="00630468">
        <w:rPr>
          <w:color w:val="auto"/>
          <w:sz w:val="14"/>
          <w:szCs w:val="14"/>
        </w:rPr>
        <w:t>13. Title Retention</w:t>
      </w:r>
    </w:p>
    <w:p w14:paraId="20945B06" w14:textId="77777777" w:rsidR="00BA0E3D" w:rsidRPr="00630468" w:rsidRDefault="00000000" w:rsidP="00630468">
      <w:pPr>
        <w:rPr>
          <w:sz w:val="10"/>
          <w:szCs w:val="10"/>
        </w:rPr>
      </w:pPr>
      <w:r w:rsidRPr="00630468">
        <w:rPr>
          <w:sz w:val="10"/>
          <w:szCs w:val="10"/>
        </w:rPr>
        <w:t>Ownership of goods does not transfer until full payment is received. Until then:</w:t>
      </w:r>
      <w:r w:rsidRPr="00630468">
        <w:rPr>
          <w:sz w:val="10"/>
          <w:szCs w:val="10"/>
        </w:rPr>
        <w:br/>
        <w:t>- The Customer holds goods as bailee.</w:t>
      </w:r>
      <w:r w:rsidRPr="00630468">
        <w:rPr>
          <w:sz w:val="10"/>
          <w:szCs w:val="10"/>
        </w:rPr>
        <w:br/>
        <w:t>- Goods must be safely stored.</w:t>
      </w:r>
      <w:r w:rsidRPr="00630468">
        <w:rPr>
          <w:sz w:val="10"/>
          <w:szCs w:val="10"/>
        </w:rPr>
        <w:br/>
        <w:t>- The Company may repossess goods if payment is not received.</w:t>
      </w:r>
      <w:r w:rsidRPr="00630468">
        <w:rPr>
          <w:sz w:val="10"/>
          <w:szCs w:val="10"/>
        </w:rPr>
        <w:br/>
        <w:t>- Recovery costs are the responsibility of The Customer.</w:t>
      </w:r>
    </w:p>
    <w:p w14:paraId="7674CAF8" w14:textId="77777777" w:rsidR="00BA0E3D" w:rsidRPr="00630468" w:rsidRDefault="00000000" w:rsidP="00630468">
      <w:pPr>
        <w:pStyle w:val="Heading2"/>
        <w:spacing w:before="0"/>
        <w:rPr>
          <w:color w:val="auto"/>
          <w:sz w:val="14"/>
          <w:szCs w:val="14"/>
        </w:rPr>
      </w:pPr>
      <w:r w:rsidRPr="00630468">
        <w:rPr>
          <w:color w:val="auto"/>
          <w:sz w:val="14"/>
          <w:szCs w:val="14"/>
        </w:rPr>
        <w:t>14. Default</w:t>
      </w:r>
    </w:p>
    <w:p w14:paraId="799B8B78" w14:textId="77777777" w:rsidR="00BA0E3D" w:rsidRPr="00630468" w:rsidRDefault="00000000" w:rsidP="00630468">
      <w:pPr>
        <w:rPr>
          <w:sz w:val="10"/>
          <w:szCs w:val="10"/>
        </w:rPr>
      </w:pPr>
      <w:r w:rsidRPr="00630468">
        <w:rPr>
          <w:sz w:val="10"/>
          <w:szCs w:val="10"/>
        </w:rPr>
        <w:t>We may suspend or cancel work if:</w:t>
      </w:r>
      <w:r w:rsidRPr="00630468">
        <w:rPr>
          <w:sz w:val="10"/>
          <w:szCs w:val="10"/>
        </w:rPr>
        <w:br/>
        <w:t>- Terms are breached</w:t>
      </w:r>
      <w:r w:rsidRPr="00630468">
        <w:rPr>
          <w:sz w:val="10"/>
          <w:szCs w:val="10"/>
        </w:rPr>
        <w:br/>
        <w:t>- The Customer enters administration, liquidation, bankruptcy, or similar proceedings</w:t>
      </w:r>
    </w:p>
    <w:p w14:paraId="5F4272B4" w14:textId="77777777" w:rsidR="00BA0E3D" w:rsidRPr="00630468" w:rsidRDefault="00000000" w:rsidP="00630468">
      <w:pPr>
        <w:pStyle w:val="Heading2"/>
        <w:spacing w:before="0"/>
        <w:rPr>
          <w:color w:val="auto"/>
          <w:sz w:val="14"/>
          <w:szCs w:val="14"/>
        </w:rPr>
      </w:pPr>
      <w:r w:rsidRPr="00630468">
        <w:rPr>
          <w:color w:val="auto"/>
          <w:sz w:val="14"/>
          <w:szCs w:val="14"/>
        </w:rPr>
        <w:t>15. Price Adjustments on Partial Orders</w:t>
      </w:r>
    </w:p>
    <w:p w14:paraId="133743D4" w14:textId="77777777" w:rsidR="00BA0E3D" w:rsidRPr="00630468" w:rsidRDefault="00000000" w:rsidP="00630468">
      <w:pPr>
        <w:rPr>
          <w:sz w:val="10"/>
          <w:szCs w:val="10"/>
        </w:rPr>
      </w:pPr>
      <w:r w:rsidRPr="00630468">
        <w:rPr>
          <w:sz w:val="10"/>
          <w:szCs w:val="10"/>
        </w:rPr>
        <w:t>If line items are removed from a multi-item quote, The Company may revise pricing to reflect changes in shared costs (e.g. delivery, labour).</w:t>
      </w:r>
    </w:p>
    <w:p w14:paraId="4A31C6B9" w14:textId="77777777" w:rsidR="00BA0E3D" w:rsidRPr="00630468" w:rsidRDefault="00000000" w:rsidP="00630468">
      <w:pPr>
        <w:pStyle w:val="Heading2"/>
        <w:spacing w:before="0"/>
        <w:rPr>
          <w:color w:val="auto"/>
          <w:sz w:val="14"/>
          <w:szCs w:val="14"/>
        </w:rPr>
      </w:pPr>
      <w:r w:rsidRPr="00630468">
        <w:rPr>
          <w:color w:val="auto"/>
          <w:sz w:val="14"/>
          <w:szCs w:val="14"/>
        </w:rPr>
        <w:t>16. Design Responsibility</w:t>
      </w:r>
    </w:p>
    <w:p w14:paraId="72A19593" w14:textId="77777777" w:rsidR="00BA0E3D" w:rsidRPr="00630468" w:rsidRDefault="00000000" w:rsidP="00630468">
      <w:pPr>
        <w:rPr>
          <w:sz w:val="10"/>
          <w:szCs w:val="10"/>
        </w:rPr>
      </w:pPr>
      <w:r w:rsidRPr="00630468">
        <w:rPr>
          <w:sz w:val="10"/>
          <w:szCs w:val="10"/>
        </w:rPr>
        <w:t>The Company is not liable for issues resulting from designs provided by The Customer. Final approval drawings are binding, and any changes post-approval are at The Customer’s cost.</w:t>
      </w:r>
    </w:p>
    <w:p w14:paraId="3BF41799" w14:textId="77777777" w:rsidR="00BA0E3D" w:rsidRPr="00630468" w:rsidRDefault="00000000" w:rsidP="00630468">
      <w:pPr>
        <w:pStyle w:val="Heading2"/>
        <w:spacing w:before="0"/>
        <w:rPr>
          <w:color w:val="auto"/>
          <w:sz w:val="14"/>
          <w:szCs w:val="14"/>
        </w:rPr>
      </w:pPr>
      <w:r w:rsidRPr="00630468">
        <w:rPr>
          <w:color w:val="auto"/>
          <w:sz w:val="14"/>
          <w:szCs w:val="14"/>
        </w:rPr>
        <w:t>17. Progress Payments</w:t>
      </w:r>
    </w:p>
    <w:p w14:paraId="1E3A1157" w14:textId="77777777" w:rsidR="00BA0E3D" w:rsidRPr="00630468" w:rsidRDefault="00000000" w:rsidP="00630468">
      <w:pPr>
        <w:rPr>
          <w:sz w:val="10"/>
          <w:szCs w:val="10"/>
        </w:rPr>
      </w:pPr>
      <w:r w:rsidRPr="00630468">
        <w:rPr>
          <w:sz w:val="10"/>
          <w:szCs w:val="10"/>
        </w:rPr>
        <w:t>For projects exceeding one month, progress invoices will be issued monthly.</w:t>
      </w:r>
    </w:p>
    <w:p w14:paraId="34B7F865" w14:textId="77777777" w:rsidR="00BA0E3D" w:rsidRPr="00630468" w:rsidRDefault="00000000" w:rsidP="00630468">
      <w:pPr>
        <w:pStyle w:val="Heading2"/>
        <w:spacing w:before="0"/>
        <w:rPr>
          <w:color w:val="auto"/>
          <w:sz w:val="14"/>
          <w:szCs w:val="14"/>
        </w:rPr>
      </w:pPr>
      <w:r w:rsidRPr="00630468">
        <w:rPr>
          <w:color w:val="auto"/>
          <w:sz w:val="14"/>
          <w:szCs w:val="14"/>
        </w:rPr>
        <w:t>18. Storage</w:t>
      </w:r>
    </w:p>
    <w:p w14:paraId="10C1009A" w14:textId="77777777" w:rsidR="00BA0E3D" w:rsidRPr="00630468" w:rsidRDefault="00000000" w:rsidP="00630468">
      <w:pPr>
        <w:rPr>
          <w:sz w:val="10"/>
          <w:szCs w:val="10"/>
        </w:rPr>
      </w:pPr>
      <w:r w:rsidRPr="00630468">
        <w:rPr>
          <w:sz w:val="10"/>
          <w:szCs w:val="10"/>
        </w:rPr>
        <w:t>If delivery is delayed by The Customer, full payment for stored goods is still required. Storage and handling fees may apply. The Company is not responsible for damage during extended storage.</w:t>
      </w:r>
    </w:p>
    <w:p w14:paraId="5740D97A" w14:textId="77777777" w:rsidR="00BA0E3D" w:rsidRPr="00630468" w:rsidRDefault="00000000" w:rsidP="00630468">
      <w:pPr>
        <w:pStyle w:val="Heading2"/>
        <w:spacing w:before="0"/>
        <w:rPr>
          <w:color w:val="auto"/>
          <w:sz w:val="14"/>
          <w:szCs w:val="14"/>
        </w:rPr>
      </w:pPr>
      <w:r w:rsidRPr="00630468">
        <w:rPr>
          <w:color w:val="auto"/>
          <w:sz w:val="14"/>
          <w:szCs w:val="14"/>
        </w:rPr>
        <w:t>19. Retentions</w:t>
      </w:r>
    </w:p>
    <w:p w14:paraId="6DE40CBC" w14:textId="77777777" w:rsidR="00BA0E3D" w:rsidRPr="00630468" w:rsidRDefault="00000000" w:rsidP="00630468">
      <w:pPr>
        <w:rPr>
          <w:sz w:val="10"/>
          <w:szCs w:val="10"/>
        </w:rPr>
      </w:pPr>
      <w:r w:rsidRPr="00630468">
        <w:rPr>
          <w:sz w:val="10"/>
          <w:szCs w:val="10"/>
        </w:rPr>
        <w:t>Retention of payments is not permitted unless previously agreed in writing.</w:t>
      </w:r>
    </w:p>
    <w:p w14:paraId="60C98C52" w14:textId="77777777" w:rsidR="00BA0E3D" w:rsidRPr="00630468" w:rsidRDefault="00000000" w:rsidP="00630468">
      <w:pPr>
        <w:pStyle w:val="Heading2"/>
        <w:spacing w:before="0"/>
        <w:rPr>
          <w:color w:val="auto"/>
          <w:sz w:val="14"/>
          <w:szCs w:val="14"/>
        </w:rPr>
      </w:pPr>
      <w:r w:rsidRPr="00630468">
        <w:rPr>
          <w:color w:val="auto"/>
          <w:sz w:val="14"/>
          <w:szCs w:val="14"/>
        </w:rPr>
        <w:t>20. Site Access</w:t>
      </w:r>
    </w:p>
    <w:p w14:paraId="2F1901BA" w14:textId="77777777" w:rsidR="00BA0E3D" w:rsidRPr="00630468" w:rsidRDefault="00000000" w:rsidP="00630468">
      <w:pPr>
        <w:rPr>
          <w:sz w:val="10"/>
          <w:szCs w:val="10"/>
        </w:rPr>
      </w:pPr>
      <w:r w:rsidRPr="00630468">
        <w:rPr>
          <w:sz w:val="10"/>
          <w:szCs w:val="10"/>
        </w:rPr>
        <w:t>For installations, site access must be available as agreed. Delays due to restricted access may result in additional charges.</w:t>
      </w:r>
    </w:p>
    <w:p w14:paraId="6D641189" w14:textId="77777777" w:rsidR="00BA0E3D" w:rsidRPr="00630468" w:rsidRDefault="00000000" w:rsidP="00630468">
      <w:pPr>
        <w:pStyle w:val="Heading2"/>
        <w:spacing w:before="0"/>
        <w:rPr>
          <w:color w:val="auto"/>
          <w:sz w:val="14"/>
          <w:szCs w:val="14"/>
        </w:rPr>
      </w:pPr>
      <w:r w:rsidRPr="00630468">
        <w:rPr>
          <w:color w:val="auto"/>
          <w:sz w:val="14"/>
          <w:szCs w:val="14"/>
        </w:rPr>
        <w:t>21. Warranty</w:t>
      </w:r>
    </w:p>
    <w:p w14:paraId="3301B439" w14:textId="77777777" w:rsidR="00BA0E3D" w:rsidRPr="00630468" w:rsidRDefault="00000000" w:rsidP="00630468">
      <w:pPr>
        <w:rPr>
          <w:sz w:val="10"/>
          <w:szCs w:val="10"/>
        </w:rPr>
      </w:pPr>
      <w:r w:rsidRPr="00630468">
        <w:rPr>
          <w:sz w:val="10"/>
          <w:szCs w:val="10"/>
        </w:rPr>
        <w:t>Workmanship is covered for 12 months. Material warranties are subject to manufacturer terms (e.g. Blum hardware has a lifetime warranty). Labour for replacements may not be included. Please confirm warranty specifics with us.</w:t>
      </w:r>
    </w:p>
    <w:p w14:paraId="636BC77F" w14:textId="77777777" w:rsidR="00BA0E3D" w:rsidRPr="00630468" w:rsidRDefault="00000000" w:rsidP="00630468">
      <w:pPr>
        <w:pStyle w:val="Heading2"/>
        <w:spacing w:before="0"/>
        <w:rPr>
          <w:color w:val="auto"/>
          <w:sz w:val="14"/>
          <w:szCs w:val="14"/>
        </w:rPr>
      </w:pPr>
      <w:r w:rsidRPr="00630468">
        <w:rPr>
          <w:color w:val="auto"/>
          <w:sz w:val="14"/>
          <w:szCs w:val="14"/>
        </w:rPr>
        <w:t>22. Customer Review</w:t>
      </w:r>
    </w:p>
    <w:p w14:paraId="38D13658" w14:textId="77777777" w:rsidR="00BA0E3D" w:rsidRPr="00630468" w:rsidRDefault="00000000" w:rsidP="00630468">
      <w:pPr>
        <w:rPr>
          <w:sz w:val="10"/>
          <w:szCs w:val="10"/>
        </w:rPr>
      </w:pPr>
      <w:r w:rsidRPr="00630468">
        <w:rPr>
          <w:sz w:val="10"/>
          <w:szCs w:val="10"/>
        </w:rPr>
        <w:t>The Customer is responsible for reviewing all quote details—dimensions, quantities, specifications. Costs from errors or changes post-approval are the responsibility of The Customer.</w:t>
      </w:r>
    </w:p>
    <w:p w14:paraId="4D1E9453" w14:textId="77777777" w:rsidR="00BA0E3D" w:rsidRPr="00630468" w:rsidRDefault="00000000" w:rsidP="00630468">
      <w:pPr>
        <w:pStyle w:val="Heading2"/>
        <w:spacing w:before="0"/>
        <w:rPr>
          <w:color w:val="auto"/>
          <w:sz w:val="14"/>
          <w:szCs w:val="14"/>
        </w:rPr>
      </w:pPr>
      <w:r w:rsidRPr="00630468">
        <w:rPr>
          <w:color w:val="auto"/>
          <w:sz w:val="14"/>
          <w:szCs w:val="14"/>
        </w:rPr>
        <w:t>23. Terms Overriding</w:t>
      </w:r>
    </w:p>
    <w:p w14:paraId="292D237F" w14:textId="77777777" w:rsidR="00BA0E3D" w:rsidRPr="00630468" w:rsidRDefault="00000000" w:rsidP="00630468">
      <w:pPr>
        <w:rPr>
          <w:sz w:val="10"/>
          <w:szCs w:val="10"/>
        </w:rPr>
      </w:pPr>
      <w:r w:rsidRPr="00630468">
        <w:rPr>
          <w:sz w:val="10"/>
          <w:szCs w:val="10"/>
        </w:rPr>
        <w:t>These terms override any conflicting terms in The Customer’s purchase order or other documentation.</w:t>
      </w:r>
    </w:p>
    <w:p w14:paraId="43B795D4" w14:textId="77777777" w:rsidR="00BA0E3D" w:rsidRPr="00630468" w:rsidRDefault="00000000" w:rsidP="00630468">
      <w:pPr>
        <w:pStyle w:val="Heading2"/>
        <w:spacing w:before="0"/>
        <w:rPr>
          <w:color w:val="auto"/>
          <w:sz w:val="14"/>
          <w:szCs w:val="14"/>
        </w:rPr>
      </w:pPr>
      <w:r w:rsidRPr="00630468">
        <w:rPr>
          <w:color w:val="auto"/>
          <w:sz w:val="14"/>
          <w:szCs w:val="14"/>
        </w:rPr>
        <w:t>24. Overdue Accounts</w:t>
      </w:r>
    </w:p>
    <w:p w14:paraId="74FBC5EC" w14:textId="77777777" w:rsidR="00BA0E3D" w:rsidRPr="00630468" w:rsidRDefault="00000000" w:rsidP="00630468">
      <w:pPr>
        <w:rPr>
          <w:sz w:val="10"/>
          <w:szCs w:val="10"/>
        </w:rPr>
      </w:pPr>
      <w:r w:rsidRPr="00630468">
        <w:rPr>
          <w:sz w:val="10"/>
          <w:szCs w:val="10"/>
        </w:rPr>
        <w:t>Accounts referred to collections will incur all associated costs, including legal fees. Interest applies to overdue accounts at 13% p.a.</w:t>
      </w:r>
    </w:p>
    <w:p w14:paraId="79E4DBC0" w14:textId="77777777" w:rsidR="00BA0E3D" w:rsidRPr="00630468" w:rsidRDefault="00000000" w:rsidP="00630468">
      <w:pPr>
        <w:pStyle w:val="Heading2"/>
        <w:spacing w:before="0"/>
        <w:rPr>
          <w:color w:val="auto"/>
          <w:sz w:val="14"/>
          <w:szCs w:val="14"/>
        </w:rPr>
      </w:pPr>
      <w:r w:rsidRPr="00630468">
        <w:rPr>
          <w:color w:val="auto"/>
          <w:sz w:val="14"/>
          <w:szCs w:val="14"/>
        </w:rPr>
        <w:t>25. Limitation of Liability for Delays or External Costs</w:t>
      </w:r>
    </w:p>
    <w:p w14:paraId="5BCF600A" w14:textId="77777777" w:rsidR="00BA0E3D" w:rsidRPr="00630468" w:rsidRDefault="00000000" w:rsidP="00630468">
      <w:pPr>
        <w:rPr>
          <w:sz w:val="10"/>
          <w:szCs w:val="10"/>
        </w:rPr>
      </w:pPr>
      <w:r w:rsidRPr="00630468">
        <w:rPr>
          <w:sz w:val="10"/>
          <w:szCs w:val="10"/>
        </w:rPr>
        <w:t>While The Company takes care to ensure all goods are supplied correctly and complete, it is The Customer’s responsibility to check all items upon delivery or collection prior to scheduling trades or commencing installation.</w:t>
      </w:r>
    </w:p>
    <w:p w14:paraId="3DA4533F" w14:textId="77777777" w:rsidR="00BA0E3D" w:rsidRPr="00630468" w:rsidRDefault="00000000" w:rsidP="00630468">
      <w:pPr>
        <w:rPr>
          <w:sz w:val="10"/>
          <w:szCs w:val="10"/>
        </w:rPr>
      </w:pPr>
      <w:r w:rsidRPr="00630468">
        <w:rPr>
          <w:sz w:val="10"/>
          <w:szCs w:val="10"/>
        </w:rPr>
        <w:t>In the event that incorrect, missing, or damaged goods are supplied—whether due to error by The Company or otherwise—The Company’s liability is strictly limited to the replacement or rectification of those goods within a reasonable timeframe.</w:t>
      </w:r>
    </w:p>
    <w:p w14:paraId="641A7C24" w14:textId="77777777" w:rsidR="00BA0E3D" w:rsidRPr="00630468" w:rsidRDefault="00000000" w:rsidP="00630468">
      <w:pPr>
        <w:rPr>
          <w:sz w:val="10"/>
          <w:szCs w:val="10"/>
        </w:rPr>
      </w:pPr>
      <w:r w:rsidRPr="00630468">
        <w:rPr>
          <w:sz w:val="10"/>
          <w:szCs w:val="10"/>
        </w:rPr>
        <w:t>Under no circumstances will The Company be liable for any external costs or consequential losses, including but not limited to:</w:t>
      </w:r>
      <w:r w:rsidRPr="00630468">
        <w:rPr>
          <w:sz w:val="10"/>
          <w:szCs w:val="10"/>
        </w:rPr>
        <w:br/>
        <w:t>- Tradesperson call-out or rebooking fees</w:t>
      </w:r>
      <w:r w:rsidRPr="00630468">
        <w:rPr>
          <w:sz w:val="10"/>
          <w:szCs w:val="10"/>
        </w:rPr>
        <w:br/>
        <w:t>- Installation delays</w:t>
      </w:r>
      <w:r w:rsidRPr="00630468">
        <w:rPr>
          <w:sz w:val="10"/>
          <w:szCs w:val="10"/>
        </w:rPr>
        <w:br/>
        <w:t>- Loss of income</w:t>
      </w:r>
      <w:r w:rsidRPr="00630468">
        <w:rPr>
          <w:sz w:val="10"/>
          <w:szCs w:val="10"/>
        </w:rPr>
        <w:br/>
        <w:t>- Third-party project penalties</w:t>
      </w:r>
      <w:r w:rsidRPr="00630468">
        <w:rPr>
          <w:sz w:val="10"/>
          <w:szCs w:val="10"/>
        </w:rPr>
        <w:br/>
        <w:t>- Any other costs resulting from delays or errors in supply</w:t>
      </w:r>
    </w:p>
    <w:p w14:paraId="67194C44" w14:textId="77777777" w:rsidR="00BA0E3D" w:rsidRPr="00630468" w:rsidRDefault="00000000" w:rsidP="00630468">
      <w:pPr>
        <w:rPr>
          <w:sz w:val="10"/>
          <w:szCs w:val="10"/>
        </w:rPr>
      </w:pPr>
      <w:r w:rsidRPr="00630468">
        <w:rPr>
          <w:sz w:val="10"/>
          <w:szCs w:val="10"/>
        </w:rPr>
        <w:t>By accepting this quotation, The Customer agrees to these terms and accepts responsibility for confirming all goods are correct before works commence.</w:t>
      </w:r>
    </w:p>
    <w:p w14:paraId="508FA8B7" w14:textId="77777777" w:rsidR="00BA0E3D" w:rsidRPr="00630468" w:rsidRDefault="00000000" w:rsidP="00630468">
      <w:pPr>
        <w:pStyle w:val="Heading2"/>
        <w:spacing w:before="0"/>
        <w:rPr>
          <w:color w:val="auto"/>
          <w:sz w:val="14"/>
          <w:szCs w:val="14"/>
        </w:rPr>
      </w:pPr>
      <w:r w:rsidRPr="00630468">
        <w:rPr>
          <w:color w:val="auto"/>
          <w:sz w:val="14"/>
          <w:szCs w:val="14"/>
        </w:rPr>
        <w:t>26. Delivery Terms</w:t>
      </w:r>
    </w:p>
    <w:p w14:paraId="3248506B" w14:textId="77777777" w:rsidR="00BA0E3D" w:rsidRPr="00630468" w:rsidRDefault="00000000" w:rsidP="00630468">
      <w:pPr>
        <w:rPr>
          <w:sz w:val="10"/>
          <w:szCs w:val="10"/>
        </w:rPr>
      </w:pPr>
      <w:r w:rsidRPr="00630468">
        <w:rPr>
          <w:sz w:val="10"/>
          <w:szCs w:val="10"/>
        </w:rPr>
        <w:t>Delivery is to the front of the property or nearest accessible point by vehicle unless otherwise agreed in writing. The Customer must ensure clear and safe access for delivery.</w:t>
      </w:r>
    </w:p>
    <w:p w14:paraId="1B41EDD8" w14:textId="77777777" w:rsidR="00BA0E3D" w:rsidRPr="00630468" w:rsidRDefault="00000000" w:rsidP="00630468">
      <w:pPr>
        <w:rPr>
          <w:sz w:val="10"/>
          <w:szCs w:val="10"/>
        </w:rPr>
      </w:pPr>
      <w:r w:rsidRPr="00630468">
        <w:rPr>
          <w:sz w:val="10"/>
          <w:szCs w:val="10"/>
        </w:rPr>
        <w:t>The Company does not handle goods beyond this point or up stairs, lifts, or into internal areas unless pre-arranged. Any additional handling or redelivery charges due to site inaccessibility or missed delivery will be passed onto The Customer.</w:t>
      </w:r>
    </w:p>
    <w:p w14:paraId="4B4E2A32" w14:textId="77777777" w:rsidR="00BA0E3D" w:rsidRPr="00630468" w:rsidRDefault="00000000" w:rsidP="00630468">
      <w:pPr>
        <w:pStyle w:val="Heading2"/>
        <w:spacing w:before="0"/>
        <w:rPr>
          <w:color w:val="auto"/>
          <w:sz w:val="14"/>
          <w:szCs w:val="14"/>
        </w:rPr>
      </w:pPr>
      <w:r w:rsidRPr="00630468">
        <w:rPr>
          <w:color w:val="auto"/>
          <w:sz w:val="14"/>
          <w:szCs w:val="14"/>
        </w:rPr>
        <w:t>27. Inspection on Delivery</w:t>
      </w:r>
    </w:p>
    <w:p w14:paraId="10B598E2" w14:textId="77777777" w:rsidR="00BA0E3D" w:rsidRPr="00630468" w:rsidRDefault="00000000" w:rsidP="00630468">
      <w:pPr>
        <w:rPr>
          <w:sz w:val="10"/>
          <w:szCs w:val="10"/>
        </w:rPr>
      </w:pPr>
      <w:r w:rsidRPr="00630468">
        <w:rPr>
          <w:sz w:val="10"/>
          <w:szCs w:val="10"/>
        </w:rPr>
        <w:t>All goods must be inspected upon delivery. Any damages, missing parts, or incorrect items must be reported at the time of delivery or within 24 hours.</w:t>
      </w:r>
    </w:p>
    <w:p w14:paraId="21B6CBFA" w14:textId="77777777" w:rsidR="00BA0E3D" w:rsidRPr="00630468" w:rsidRDefault="00000000" w:rsidP="00630468">
      <w:pPr>
        <w:rPr>
          <w:sz w:val="10"/>
          <w:szCs w:val="10"/>
        </w:rPr>
      </w:pPr>
      <w:r w:rsidRPr="00630468">
        <w:rPr>
          <w:sz w:val="10"/>
          <w:szCs w:val="10"/>
        </w:rPr>
        <w:t>After this period, The Company assumes the goods have been accepted as supplied and will not be liable for any claims relating to damage, shortage, or incorrect supply.</w:t>
      </w:r>
    </w:p>
    <w:p w14:paraId="7CBC004C" w14:textId="77777777" w:rsidR="00BA0E3D" w:rsidRPr="00630468" w:rsidRDefault="00000000" w:rsidP="00630468">
      <w:pPr>
        <w:pStyle w:val="Heading2"/>
        <w:spacing w:before="0"/>
        <w:rPr>
          <w:color w:val="auto"/>
          <w:sz w:val="14"/>
          <w:szCs w:val="14"/>
        </w:rPr>
      </w:pPr>
      <w:r w:rsidRPr="00630468">
        <w:rPr>
          <w:color w:val="auto"/>
          <w:sz w:val="14"/>
          <w:szCs w:val="14"/>
        </w:rPr>
        <w:t>28. Storage and Handling After Delivery</w:t>
      </w:r>
    </w:p>
    <w:p w14:paraId="53645294" w14:textId="77777777" w:rsidR="00BA0E3D" w:rsidRPr="00630468" w:rsidRDefault="00000000" w:rsidP="00630468">
      <w:pPr>
        <w:rPr>
          <w:sz w:val="10"/>
          <w:szCs w:val="10"/>
        </w:rPr>
      </w:pPr>
      <w:r w:rsidRPr="00630468">
        <w:rPr>
          <w:sz w:val="10"/>
          <w:szCs w:val="10"/>
        </w:rPr>
        <w:t>Once goods have been delivered, The Company is no longer responsible for damage due to improper storage, handling, weather exposure, or third-party transport or installation.</w:t>
      </w:r>
    </w:p>
    <w:p w14:paraId="4AC0D20E" w14:textId="77777777" w:rsidR="00BA0E3D" w:rsidRPr="00630468" w:rsidRDefault="00000000" w:rsidP="00630468">
      <w:pPr>
        <w:pStyle w:val="Heading2"/>
        <w:spacing w:before="0"/>
        <w:rPr>
          <w:color w:val="auto"/>
          <w:sz w:val="14"/>
          <w:szCs w:val="14"/>
        </w:rPr>
      </w:pPr>
      <w:r w:rsidRPr="00630468">
        <w:rPr>
          <w:color w:val="auto"/>
          <w:sz w:val="14"/>
          <w:szCs w:val="14"/>
        </w:rPr>
        <w:t>29. Flat Pack Assembly Responsibility</w:t>
      </w:r>
    </w:p>
    <w:p w14:paraId="62473834" w14:textId="77777777" w:rsidR="00BA0E3D" w:rsidRPr="00630468" w:rsidRDefault="00000000" w:rsidP="00630468">
      <w:pPr>
        <w:rPr>
          <w:sz w:val="10"/>
          <w:szCs w:val="10"/>
        </w:rPr>
      </w:pPr>
      <w:r w:rsidRPr="00630468">
        <w:rPr>
          <w:sz w:val="10"/>
          <w:szCs w:val="10"/>
        </w:rPr>
        <w:t>Flat pack cabinetry must be assembled and installed by competent individuals following standard practices. The Company is not responsible for damage or alignment issues caused during or after assembly, or due to installation on uneven surfaces.</w:t>
      </w:r>
    </w:p>
    <w:p w14:paraId="614409EA" w14:textId="77777777" w:rsidR="00BA0E3D" w:rsidRPr="00630468" w:rsidRDefault="00000000" w:rsidP="00630468">
      <w:pPr>
        <w:pStyle w:val="Heading2"/>
        <w:spacing w:before="0"/>
        <w:rPr>
          <w:color w:val="auto"/>
          <w:sz w:val="14"/>
          <w:szCs w:val="14"/>
        </w:rPr>
      </w:pPr>
      <w:r w:rsidRPr="00630468">
        <w:rPr>
          <w:color w:val="auto"/>
          <w:sz w:val="14"/>
          <w:szCs w:val="14"/>
        </w:rPr>
        <w:t>30. Colour and Material Disclaimer</w:t>
      </w:r>
    </w:p>
    <w:p w14:paraId="0A3D4CD9" w14:textId="77777777" w:rsidR="00BA0E3D" w:rsidRPr="00630468" w:rsidRDefault="00000000" w:rsidP="00630468">
      <w:pPr>
        <w:rPr>
          <w:sz w:val="10"/>
          <w:szCs w:val="10"/>
        </w:rPr>
      </w:pPr>
      <w:r w:rsidRPr="00630468">
        <w:rPr>
          <w:sz w:val="10"/>
          <w:szCs w:val="10"/>
        </w:rPr>
        <w:t>While samples, images, or descriptions may be provided, The Customer acknowledges that minor variations in colour, texture, or sheen may occur due to manufacturing batches, lighting, and screen/device representations. These are not considered defects.</w:t>
      </w:r>
    </w:p>
    <w:p w14:paraId="6CB9D774" w14:textId="77777777" w:rsidR="00BA0E3D" w:rsidRPr="00630468" w:rsidRDefault="00000000" w:rsidP="00630468">
      <w:pPr>
        <w:rPr>
          <w:sz w:val="10"/>
          <w:szCs w:val="10"/>
        </w:rPr>
      </w:pPr>
      <w:r w:rsidRPr="00630468">
        <w:rPr>
          <w:sz w:val="10"/>
          <w:szCs w:val="10"/>
        </w:rPr>
        <w:t>By accepting a quote (via email, signature, or deposit payment), the Customer agrees to these terms.</w:t>
      </w:r>
    </w:p>
    <w:sectPr w:rsidR="00BA0E3D" w:rsidRPr="00630468" w:rsidSect="00630468">
      <w:pgSz w:w="12240" w:h="15840"/>
      <w:pgMar w:top="1440" w:right="1800" w:bottom="1440" w:left="1800" w:header="720" w:footer="720" w:gutter="0"/>
      <w:cols w:num="2" w:space="1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9703698">
    <w:abstractNumId w:val="8"/>
  </w:num>
  <w:num w:numId="2" w16cid:durableId="175775968">
    <w:abstractNumId w:val="6"/>
  </w:num>
  <w:num w:numId="3" w16cid:durableId="554662428">
    <w:abstractNumId w:val="5"/>
  </w:num>
  <w:num w:numId="4" w16cid:durableId="2092923964">
    <w:abstractNumId w:val="4"/>
  </w:num>
  <w:num w:numId="5" w16cid:durableId="824198474">
    <w:abstractNumId w:val="7"/>
  </w:num>
  <w:num w:numId="6" w16cid:durableId="1224755664">
    <w:abstractNumId w:val="3"/>
  </w:num>
  <w:num w:numId="7" w16cid:durableId="1035034782">
    <w:abstractNumId w:val="2"/>
  </w:num>
  <w:num w:numId="8" w16cid:durableId="1832941996">
    <w:abstractNumId w:val="1"/>
  </w:num>
  <w:num w:numId="9" w16cid:durableId="11334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F74"/>
    <w:rsid w:val="0029639D"/>
    <w:rsid w:val="00326F90"/>
    <w:rsid w:val="004F6A08"/>
    <w:rsid w:val="00630468"/>
    <w:rsid w:val="00AA1D8D"/>
    <w:rsid w:val="00B47730"/>
    <w:rsid w:val="00BA0E3D"/>
    <w:rsid w:val="00CB0664"/>
    <w:rsid w:val="00DD1689"/>
    <w:rsid w:val="00F575F6"/>
    <w:rsid w:val="00F908E2"/>
    <w:rsid w:val="00FC693F"/>
    <w:rsid w:val="00FE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C1D7"/>
  <w14:defaultImageDpi w14:val="300"/>
  <w15:docId w15:val="{E1980ABA-ACAB-4246-A7B3-046BC2C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Steve-office</cp:lastModifiedBy>
  <cp:revision>3</cp:revision>
  <dcterms:created xsi:type="dcterms:W3CDTF">2025-07-07T07:16:00Z</dcterms:created>
  <dcterms:modified xsi:type="dcterms:W3CDTF">2025-07-08T04:51:00Z</dcterms:modified>
  <cp:category/>
</cp:coreProperties>
</file>